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E1" w:rsidRDefault="00C14FE1" w:rsidP="00C14FE1">
      <w:pPr>
        <w:ind w:right="-720"/>
        <w:rPr>
          <w:rFonts w:ascii="Arial" w:hAnsi="Arial" w:cs="Arial"/>
        </w:rPr>
      </w:pPr>
      <w:r>
        <w:rPr>
          <w:rFonts w:ascii="Arial" w:hAnsi="Arial" w:cs="Arial"/>
        </w:rPr>
        <w:t>Research an article that provides a “real world” application of one of the</w:t>
      </w:r>
      <w:r w:rsidR="008D7ED0">
        <w:rPr>
          <w:rFonts w:ascii="Arial" w:hAnsi="Arial" w:cs="Arial"/>
        </w:rPr>
        <w:t xml:space="preserve"> operational supply chain management</w:t>
      </w:r>
      <w:r>
        <w:rPr>
          <w:rFonts w:ascii="Arial" w:hAnsi="Arial" w:cs="Arial"/>
        </w:rPr>
        <w:t xml:space="preserve">.  </w:t>
      </w:r>
      <w:bookmarkStart w:id="0" w:name="_Hlk30168637"/>
      <w:r>
        <w:rPr>
          <w:rFonts w:ascii="Arial" w:hAnsi="Arial" w:cs="Arial"/>
        </w:rPr>
        <w:t xml:space="preserve">Look at other articles as well as the primary and </w:t>
      </w:r>
      <w:bookmarkEnd w:id="0"/>
      <w:r>
        <w:rPr>
          <w:rFonts w:ascii="Arial" w:hAnsi="Arial" w:cs="Arial"/>
        </w:rPr>
        <w:t xml:space="preserve">write 3 pages on the operations management application, double-spaced, font size 12.   In addition, you are required to provide a title page which provides the article title, author, date of the article and a brief statement of the Operations Management application.   There should also be a page for the bibliography, references, or works cited.  The title page and the bibliography page </w:t>
      </w:r>
      <w:r w:rsidRPr="00C14FE1">
        <w:rPr>
          <w:rFonts w:ascii="Arial" w:hAnsi="Arial" w:cs="Arial"/>
          <w:b/>
          <w:u w:val="single"/>
        </w:rPr>
        <w:t>are not</w:t>
      </w:r>
      <w:r>
        <w:rPr>
          <w:rFonts w:ascii="Arial" w:hAnsi="Arial" w:cs="Arial"/>
        </w:rPr>
        <w:t xml:space="preserve"> counted as part of the </w:t>
      </w:r>
      <w:proofErr w:type="gramStart"/>
      <w:r>
        <w:rPr>
          <w:rFonts w:ascii="Arial" w:hAnsi="Arial" w:cs="Arial"/>
        </w:rPr>
        <w:t>3 page</w:t>
      </w:r>
      <w:proofErr w:type="gramEnd"/>
      <w:r>
        <w:rPr>
          <w:rFonts w:ascii="Arial" w:hAnsi="Arial" w:cs="Arial"/>
        </w:rPr>
        <w:t xml:space="preserve"> requirement.  With the exception of the title page, the pages should be numbered. All references should be properly cited in APA in both the paper and in the bibliography page.    </w:t>
      </w:r>
      <w:bookmarkStart w:id="1" w:name="_GoBack"/>
      <w:bookmarkEnd w:id="1"/>
    </w:p>
    <w:p w:rsidR="00C14FE1" w:rsidRDefault="00C14FE1" w:rsidP="00C14FE1">
      <w:pPr>
        <w:rPr>
          <w:rFonts w:ascii="Roboto" w:hAnsi="Roboto"/>
          <w:i/>
          <w:iCs/>
          <w:color w:val="333333"/>
          <w:shd w:val="clear" w:color="auto" w:fill="FFFFFF"/>
        </w:rPr>
      </w:pPr>
    </w:p>
    <w:p w:rsidR="00C14FE1" w:rsidRPr="00C14FE1" w:rsidRDefault="00C14FE1" w:rsidP="00C14FE1">
      <w:pPr>
        <w:rPr>
          <w:rFonts w:ascii="Roboto" w:hAnsi="Roboto"/>
          <w:b/>
          <w:iCs/>
          <w:color w:val="333333"/>
          <w:u w:val="single"/>
          <w:shd w:val="clear" w:color="auto" w:fill="FFFFFF"/>
        </w:rPr>
      </w:pPr>
      <w:r w:rsidRPr="008D7ED0">
        <w:rPr>
          <w:rFonts w:ascii="Roboto" w:hAnsi="Roboto"/>
          <w:b/>
          <w:iCs/>
          <w:color w:val="333333"/>
          <w:highlight w:val="yellow"/>
          <w:u w:val="single"/>
          <w:shd w:val="clear" w:color="auto" w:fill="FFFFFF"/>
        </w:rPr>
        <w:t>Primary Article.</w:t>
      </w:r>
    </w:p>
    <w:p w:rsidR="00C14FE1" w:rsidRDefault="00C14FE1" w:rsidP="00C14FE1">
      <w:r>
        <w:rPr>
          <w:rFonts w:ascii="Roboto" w:hAnsi="Roboto"/>
          <w:i/>
          <w:iCs/>
          <w:color w:val="333333"/>
          <w:shd w:val="clear" w:color="auto" w:fill="FFFFFF"/>
        </w:rPr>
        <w:t>Recession Proof Your Supply Chain</w:t>
      </w:r>
    </w:p>
    <w:p w:rsidR="00C14FE1" w:rsidRDefault="00C14FE1" w:rsidP="00C14FE1">
      <w:r>
        <w:rPr>
          <w:rFonts w:ascii="Roboto" w:hAnsi="Roboto"/>
          <w:color w:val="333333"/>
          <w:shd w:val="clear" w:color="auto" w:fill="FFFFFF"/>
        </w:rPr>
        <w:t xml:space="preserve">Bruce C. </w:t>
      </w:r>
      <w:proofErr w:type="spellStart"/>
      <w:r>
        <w:rPr>
          <w:rFonts w:ascii="Roboto" w:hAnsi="Roboto"/>
          <w:color w:val="333333"/>
          <w:shd w:val="clear" w:color="auto" w:fill="FFFFFF"/>
        </w:rPr>
        <w:t>Arntzen</w:t>
      </w:r>
      <w:proofErr w:type="spellEnd"/>
      <w:r>
        <w:rPr>
          <w:rFonts w:ascii="Roboto" w:hAnsi="Roboto"/>
          <w:color w:val="333333"/>
          <w:shd w:val="clear" w:color="auto" w:fill="FFFFFF"/>
        </w:rPr>
        <w:t>, Ph.D., April 13, 2020</w:t>
      </w:r>
    </w:p>
    <w:p w:rsidR="00C14FE1" w:rsidRDefault="00C14FE1" w:rsidP="00C14FE1">
      <w:r>
        <w:rPr>
          <w:rFonts w:ascii="Roboto" w:hAnsi="Roboto"/>
          <w:color w:val="333333"/>
          <w:shd w:val="clear" w:color="auto" w:fill="FFFFFF"/>
        </w:rPr>
        <w:t> </w:t>
      </w:r>
    </w:p>
    <w:p w:rsidR="00C14FE1" w:rsidRDefault="00C14FE1" w:rsidP="00C14FE1">
      <w:proofErr w:type="spellStart"/>
      <w:r>
        <w:rPr>
          <w:rFonts w:ascii="Roboto" w:hAnsi="Roboto"/>
          <w:color w:val="333333"/>
          <w:shd w:val="clear" w:color="auto" w:fill="FFFFFF"/>
        </w:rPr>
        <w:t>Arntzen</w:t>
      </w:r>
      <w:proofErr w:type="spellEnd"/>
      <w:r>
        <w:rPr>
          <w:rFonts w:ascii="Roboto" w:hAnsi="Roboto"/>
          <w:color w:val="333333"/>
          <w:shd w:val="clear" w:color="auto" w:fill="FFFFFF"/>
        </w:rPr>
        <w:t xml:space="preserve">, B. C. (2020, April 13). Recession-Proof Your Supply Chain. Retrieved April 14, 2020, from </w:t>
      </w:r>
      <w:hyperlink r:id="rId4" w:history="1">
        <w:r>
          <w:rPr>
            <w:rStyle w:val="Hyperlink"/>
            <w:rFonts w:ascii="Roboto" w:hAnsi="Roboto"/>
            <w:shd w:val="clear" w:color="auto" w:fill="FFFFFF"/>
          </w:rPr>
          <w:t>https://www.scmr.com/article/recession_proof_your_supply_chain</w:t>
        </w:r>
      </w:hyperlink>
    </w:p>
    <w:p w:rsidR="00C14FE1" w:rsidRDefault="00C14FE1" w:rsidP="00C14FE1">
      <w:r>
        <w:rPr>
          <w:rFonts w:ascii="Roboto" w:hAnsi="Roboto"/>
          <w:color w:val="333333"/>
          <w:shd w:val="clear" w:color="auto" w:fill="FFFFFF"/>
        </w:rPr>
        <w:t> </w:t>
      </w:r>
    </w:p>
    <w:p w:rsidR="00C14FE1" w:rsidRDefault="00C14FE1" w:rsidP="00C14FE1">
      <w:r>
        <w:rPr>
          <w:sz w:val="24"/>
          <w:szCs w:val="24"/>
        </w:rPr>
        <w:t> </w:t>
      </w:r>
    </w:p>
    <w:p w:rsidR="00650018" w:rsidRDefault="00650018"/>
    <w:sectPr w:rsidR="00650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E1"/>
    <w:rsid w:val="00650018"/>
    <w:rsid w:val="008D7ED0"/>
    <w:rsid w:val="00C1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2CFB"/>
  <w15:chartTrackingRefBased/>
  <w15:docId w15:val="{2E1E7B83-D381-4EF5-9658-9FCB7931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FE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4F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5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defense.proofpoint.com/v2/url?u=https-3A__www.scmr.com_article_recession-5Fproof-5Fyour-5Fsupply-5Fchain&amp;d=DwQGaQ&amp;c=GIrNkoUqBLM5-jHkGZRwUA&amp;r=0hlFvntgRyRxGd4_gEegjpEsv5k4RbzgE5YzbDLZmkg&amp;m=wwNRXVHQ56iY_p91oG8TCsuiHGukfcVQyR7XkI51R64&amp;s=glIk6fyGEItYwXAfo4jE4AKaRkw_wr9m9V4qcAiPMYU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SunTrust Banks, Inc.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Collins.Amanda</dc:creator>
  <cp:keywords/>
  <dc:description/>
  <cp:lastModifiedBy>Collins.Amanda</cp:lastModifiedBy>
  <cp:revision>2</cp:revision>
  <dcterms:created xsi:type="dcterms:W3CDTF">2020-05-01T14:29:00Z</dcterms:created>
  <dcterms:modified xsi:type="dcterms:W3CDTF">2020-05-03T16:28:00Z</dcterms:modified>
</cp:coreProperties>
</file>